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2104" w14:textId="77777777" w:rsidR="004441F0" w:rsidRPr="004441F0" w:rsidRDefault="004441F0" w:rsidP="007B76B5">
      <w:pPr>
        <w:spacing w:after="240" w:line="360" w:lineRule="exact"/>
        <w:jc w:val="center"/>
        <w:rPr>
          <w:rFonts w:ascii="Segoe UI" w:hAnsi="Segoe UI" w:cs="Segoe UI"/>
          <w:b/>
          <w:bCs/>
          <w:sz w:val="32"/>
          <w:szCs w:val="20"/>
          <w:u w:val="single"/>
        </w:rPr>
      </w:pPr>
      <w:r w:rsidRPr="004441F0">
        <w:rPr>
          <w:rFonts w:ascii="Segoe UI" w:hAnsi="Segoe UI" w:cs="Segoe UI"/>
          <w:b/>
          <w:bCs/>
          <w:sz w:val="32"/>
          <w:szCs w:val="20"/>
          <w:u w:val="single"/>
        </w:rPr>
        <w:t>Mobiltelefon és mobilinternet szolgáltatás kérdőív – Kvalitatív kérdések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272"/>
        <w:gridCol w:w="4982"/>
      </w:tblGrid>
      <w:tr w:rsidR="004441F0" w:rsidRPr="004441F0" w14:paraId="06C9F23E" w14:textId="77777777" w:rsidTr="00F00E83">
        <w:trPr>
          <w:trHeight w:val="255"/>
        </w:trPr>
        <w:tc>
          <w:tcPr>
            <w:tcW w:w="94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5627D55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tcBorders>
              <w:bottom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14:paraId="1E6EE87E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A Szolgáltató kódja</w:t>
            </w:r>
          </w:p>
        </w:tc>
        <w:tc>
          <w:tcPr>
            <w:tcW w:w="2774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FD9EF9C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43E6D155" w14:textId="77777777" w:rsidTr="00F00E83">
        <w:trPr>
          <w:trHeight w:val="255"/>
        </w:trPr>
        <w:tc>
          <w:tcPr>
            <w:tcW w:w="94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C5EDB57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14:paraId="2E114F88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Kitöltés dátuma</w:t>
            </w:r>
          </w:p>
        </w:tc>
        <w:tc>
          <w:tcPr>
            <w:tcW w:w="2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924CD59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19F80D67" w14:textId="77777777" w:rsidTr="00F00E83">
        <w:trPr>
          <w:trHeight w:val="255"/>
        </w:trPr>
        <w:tc>
          <w:tcPr>
            <w:tcW w:w="949" w:type="pct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8F98957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  <w:r w:rsidRPr="004441F0">
              <w:rPr>
                <w:rFonts w:ascii="Segoe UI" w:hAnsi="Segoe UI" w:cs="Segoe UI"/>
                <w:szCs w:val="20"/>
              </w:rPr>
              <w:t>A kitöltő személy</w:t>
            </w:r>
          </w:p>
        </w:tc>
        <w:tc>
          <w:tcPr>
            <w:tcW w:w="1277" w:type="pct"/>
            <w:tcBorders>
              <w:top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14:paraId="681691D0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Neve</w:t>
            </w:r>
          </w:p>
        </w:tc>
        <w:tc>
          <w:tcPr>
            <w:tcW w:w="2774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44E4D624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67A56CBB" w14:textId="77777777" w:rsidTr="00F00E83">
        <w:trPr>
          <w:trHeight w:val="255"/>
        </w:trPr>
        <w:tc>
          <w:tcPr>
            <w:tcW w:w="949" w:type="pct"/>
            <w:vMerge/>
            <w:shd w:val="clear" w:color="auto" w:fill="auto"/>
            <w:noWrap/>
            <w:vAlign w:val="bottom"/>
          </w:tcPr>
          <w:p w14:paraId="5C26F897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shd w:val="clear" w:color="auto" w:fill="595959" w:themeFill="text1" w:themeFillTint="A6"/>
            <w:noWrap/>
            <w:vAlign w:val="center"/>
          </w:tcPr>
          <w:p w14:paraId="5E1BA054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Telefonszáma</w:t>
            </w:r>
          </w:p>
        </w:tc>
        <w:tc>
          <w:tcPr>
            <w:tcW w:w="2774" w:type="pct"/>
            <w:shd w:val="clear" w:color="auto" w:fill="auto"/>
            <w:noWrap/>
            <w:vAlign w:val="bottom"/>
          </w:tcPr>
          <w:p w14:paraId="64E2B0CC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52EF97BD" w14:textId="77777777" w:rsidTr="00F00E83">
        <w:trPr>
          <w:trHeight w:val="255"/>
        </w:trPr>
        <w:tc>
          <w:tcPr>
            <w:tcW w:w="949" w:type="pct"/>
            <w:vMerge/>
            <w:shd w:val="clear" w:color="auto" w:fill="auto"/>
            <w:noWrap/>
            <w:vAlign w:val="bottom"/>
          </w:tcPr>
          <w:p w14:paraId="50492DFB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shd w:val="clear" w:color="auto" w:fill="595959" w:themeFill="text1" w:themeFillTint="A6"/>
            <w:noWrap/>
            <w:vAlign w:val="center"/>
          </w:tcPr>
          <w:p w14:paraId="2275CD2D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e-mail címe</w:t>
            </w:r>
          </w:p>
        </w:tc>
        <w:tc>
          <w:tcPr>
            <w:tcW w:w="2774" w:type="pct"/>
            <w:shd w:val="clear" w:color="auto" w:fill="auto"/>
            <w:noWrap/>
            <w:vAlign w:val="bottom"/>
          </w:tcPr>
          <w:p w14:paraId="1C4D0CC5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</w:tbl>
    <w:p w14:paraId="4C9D1403" w14:textId="77777777" w:rsidR="004441F0" w:rsidRPr="004441F0" w:rsidRDefault="004441F0" w:rsidP="004441F0">
      <w:pPr>
        <w:rPr>
          <w:rFonts w:ascii="Segoe UI" w:hAnsi="Segoe UI" w:cs="Segoe UI"/>
          <w:szCs w:val="20"/>
        </w:rPr>
      </w:pPr>
    </w:p>
    <w:p w14:paraId="41159593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7418041D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Hálózati infrastruktúra</w:t>
      </w:r>
    </w:p>
    <w:p w14:paraId="5862B2F6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sz w:val="20"/>
        </w:rPr>
      </w:pPr>
      <w:proofErr w:type="spellStart"/>
      <w:r w:rsidRPr="004441F0">
        <w:rPr>
          <w:rFonts w:ascii="Segoe UI" w:hAnsi="Segoe UI" w:cs="Segoe UI"/>
          <w:sz w:val="20"/>
        </w:rPr>
        <w:t>Adja</w:t>
      </w:r>
      <w:proofErr w:type="spellEnd"/>
      <w:r w:rsidRPr="004441F0">
        <w:rPr>
          <w:rFonts w:ascii="Segoe UI" w:hAnsi="Segoe UI" w:cs="Segoe UI"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sz w:val="20"/>
        </w:rPr>
        <w:t>külső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hálózatokhoz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való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kapcsolódások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helyét</w:t>
      </w:r>
      <w:proofErr w:type="spellEnd"/>
      <w:r w:rsidRPr="004441F0">
        <w:rPr>
          <w:rFonts w:ascii="Segoe UI" w:hAnsi="Segoe UI" w:cs="Segoe UI"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sz w:val="20"/>
        </w:rPr>
        <w:t>település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mindkét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oldalon</w:t>
      </w:r>
      <w:proofErr w:type="spellEnd"/>
      <w:r w:rsidRPr="004441F0">
        <w:rPr>
          <w:rFonts w:ascii="Segoe UI" w:hAnsi="Segoe UI" w:cs="Segoe UI"/>
          <w:sz w:val="20"/>
        </w:rPr>
        <w:t xml:space="preserve">), </w:t>
      </w:r>
      <w:proofErr w:type="spellStart"/>
      <w:r w:rsidRPr="004441F0">
        <w:rPr>
          <w:rFonts w:ascii="Segoe UI" w:hAnsi="Segoe UI" w:cs="Segoe UI"/>
          <w:sz w:val="20"/>
        </w:rPr>
        <w:t>kapacitását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és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az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ellenoldali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szolgáltató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megnevezését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</w:p>
    <w:p w14:paraId="5D786CE5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6FF66BC0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Hálózatfejlesztési tervek</w:t>
      </w:r>
    </w:p>
    <w:p w14:paraId="52A86957" w14:textId="5D93E6E9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Tervei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2025, 2026, 2027 </w:t>
      </w:r>
      <w:proofErr w:type="spellStart"/>
      <w:r w:rsidRPr="004441F0">
        <w:rPr>
          <w:rFonts w:ascii="Segoe UI" w:hAnsi="Segoe UI" w:cs="Segoe UI"/>
          <w:bCs/>
          <w:sz w:val="20"/>
        </w:rPr>
        <w:t>végére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ill. </w:t>
      </w:r>
      <w:proofErr w:type="spellStart"/>
      <w:r w:rsidRPr="004441F0">
        <w:rPr>
          <w:rFonts w:ascii="Segoe UI" w:hAnsi="Segoe UI" w:cs="Segoe UI"/>
          <w:bCs/>
          <w:sz w:val="20"/>
        </w:rPr>
        <w:t>földrajzi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lefedettséget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valósít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LTE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21DE1B67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Tervei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2025, 2026, 2027 </w:t>
      </w:r>
      <w:proofErr w:type="spellStart"/>
      <w:r w:rsidRPr="004441F0">
        <w:rPr>
          <w:rFonts w:ascii="Segoe UI" w:hAnsi="Segoe UI" w:cs="Segoe UI"/>
          <w:bCs/>
          <w:sz w:val="20"/>
        </w:rPr>
        <w:t>végére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ill. </w:t>
      </w:r>
      <w:proofErr w:type="spellStart"/>
      <w:r w:rsidRPr="004441F0">
        <w:rPr>
          <w:rFonts w:ascii="Segoe UI" w:hAnsi="Segoe UI" w:cs="Segoe UI"/>
          <w:bCs/>
          <w:sz w:val="20"/>
        </w:rPr>
        <w:t>földrajzi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lefedettséget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valósít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5G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60CE0E5D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5C09FEB8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Hálózati megállapodások</w:t>
      </w:r>
    </w:p>
    <w:p w14:paraId="067DB921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Van-e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rendelkező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versenytársai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felé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infrastruktúra-megosztási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2033EA20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Helymegosztásra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02A99DE1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401A6275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4F3FF24E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Forgalom-irányításra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kapcsolás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 </w:t>
      </w:r>
      <w:proofErr w:type="spellStart"/>
      <w:r w:rsidRPr="004441F0">
        <w:rPr>
          <w:rFonts w:ascii="Segoe UI" w:hAnsi="Segoe UI" w:cs="Segoe UI"/>
          <w:bCs/>
          <w:sz w:val="20"/>
        </w:rPr>
        <w:t>átvitelre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bérelt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633F75F9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149DB0EB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0098EA96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Rádiós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közös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használatára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056C2D59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2214734C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1434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0597DFEC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sz w:val="20"/>
        </w:rPr>
      </w:pPr>
      <w:proofErr w:type="spellStart"/>
      <w:r w:rsidRPr="004441F0">
        <w:rPr>
          <w:rFonts w:ascii="Segoe UI" w:hAnsi="Segoe UI" w:cs="Segoe UI"/>
          <w:sz w:val="20"/>
        </w:rPr>
        <w:t>Igényelt</w:t>
      </w:r>
      <w:proofErr w:type="spellEnd"/>
      <w:r w:rsidRPr="004441F0">
        <w:rPr>
          <w:rFonts w:ascii="Segoe UI" w:hAnsi="Segoe UI" w:cs="Segoe UI"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sz w:val="20"/>
        </w:rPr>
        <w:t>Öntől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mobil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rádiótelefon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hálózattal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rendelkező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versenytársa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vagy</w:t>
      </w:r>
      <w:proofErr w:type="spellEnd"/>
      <w:r w:rsidRPr="004441F0">
        <w:rPr>
          <w:rFonts w:ascii="Segoe UI" w:hAnsi="Segoe UI" w:cs="Segoe UI"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sz w:val="20"/>
        </w:rPr>
        <w:t>piacra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belépni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szándékozó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mobil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hálózattal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rendelkező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vállalkozás</w:t>
      </w:r>
      <w:proofErr w:type="spellEnd"/>
      <w:r w:rsidRPr="004441F0">
        <w:rPr>
          <w:rFonts w:ascii="Segoe UI" w:hAnsi="Segoe UI" w:cs="Segoe UI"/>
          <w:sz w:val="20"/>
        </w:rPr>
        <w:t xml:space="preserve"> 2024. </w:t>
      </w:r>
      <w:proofErr w:type="spellStart"/>
      <w:r w:rsidRPr="004441F0">
        <w:rPr>
          <w:rFonts w:ascii="Segoe UI" w:hAnsi="Segoe UI" w:cs="Segoe UI"/>
          <w:sz w:val="20"/>
        </w:rPr>
        <w:t>január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elseje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óta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infrastruktúra-megosztást</w:t>
      </w:r>
      <w:proofErr w:type="spellEnd"/>
      <w:r w:rsidRPr="004441F0">
        <w:rPr>
          <w:rFonts w:ascii="Segoe UI" w:hAnsi="Segoe UI" w:cs="Segoe UI"/>
          <w:sz w:val="20"/>
        </w:rPr>
        <w:t>?</w:t>
      </w:r>
    </w:p>
    <w:p w14:paraId="2E76027E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lastRenderedPageBreak/>
        <w:t>Helymegosztásra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004A5BE1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3FB37621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62C7B8B3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Forgalom-irányításra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kapcsolás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 </w:t>
      </w:r>
      <w:proofErr w:type="spellStart"/>
      <w:r w:rsidRPr="004441F0">
        <w:rPr>
          <w:rFonts w:ascii="Segoe UI" w:hAnsi="Segoe UI" w:cs="Segoe UI"/>
          <w:bCs/>
          <w:sz w:val="20"/>
        </w:rPr>
        <w:t>átvitelre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bérelt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2305A05E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29E5FADC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76D5930D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Rádiós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közös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használatára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7A773E59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4B9FDA70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1434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4E8BC923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illetve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tervez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olyan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nagykereskedelmi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díjelszámolást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beszéd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hívásvégződtetésben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elkövetkező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három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évben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melyben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elszámolási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Ft/</w:t>
      </w:r>
      <w:proofErr w:type="spellStart"/>
      <w:r w:rsidRPr="004441F0">
        <w:rPr>
          <w:rFonts w:ascii="Segoe UI" w:hAnsi="Segoe UI" w:cs="Segoe UI"/>
          <w:bCs/>
          <w:sz w:val="20"/>
        </w:rPr>
        <w:t>percben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hanem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pl. </w:t>
      </w:r>
      <w:proofErr w:type="spellStart"/>
      <w:r w:rsidRPr="004441F0">
        <w:rPr>
          <w:rFonts w:ascii="Segoe UI" w:hAnsi="Segoe UI" w:cs="Segoe UI"/>
          <w:bCs/>
          <w:sz w:val="20"/>
        </w:rPr>
        <w:t>adatmennyiségben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kerülne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meghatározásra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</w:p>
    <w:p w14:paraId="63B0245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formában</w:t>
      </w:r>
      <w:proofErr w:type="spellEnd"/>
      <w:r w:rsidRPr="004441F0">
        <w:rPr>
          <w:rFonts w:ascii="Segoe UI" w:hAnsi="Segoe UI" w:cs="Segoe UI"/>
          <w:bCs/>
          <w:sz w:val="20"/>
        </w:rPr>
        <w:t>,</w:t>
      </w:r>
    </w:p>
    <w:p w14:paraId="7770367C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mikortól</w:t>
      </w:r>
      <w:proofErr w:type="spellEnd"/>
      <w:r w:rsidRPr="004441F0">
        <w:rPr>
          <w:rFonts w:ascii="Segoe UI" w:hAnsi="Segoe UI" w:cs="Segoe UI"/>
          <w:bCs/>
          <w:sz w:val="20"/>
        </w:rPr>
        <w:t>,</w:t>
      </w:r>
    </w:p>
    <w:p w14:paraId="26E73B6B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mely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összekapcsolási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partnerével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0FDF41D4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rendelkező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mobiltelefon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szolgáltatásukat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Önök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nyújtják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hálózathoz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hozzáférést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lehetővé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tevő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bármilyen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egyéb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megállapodás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keretében</w:t>
      </w:r>
      <w:proofErr w:type="spellEnd"/>
      <w:r w:rsidRPr="004441F0">
        <w:rPr>
          <w:rFonts w:ascii="Segoe UI" w:hAnsi="Segoe UI" w:cs="Segoe UI"/>
          <w:bCs/>
          <w:sz w:val="20"/>
        </w:rPr>
        <w:t>)?</w:t>
      </w:r>
    </w:p>
    <w:p w14:paraId="02ED2036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vállalkozásokat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közül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5DF961F3" w14:textId="77777777" w:rsidR="004441F0" w:rsidRPr="004441F0" w:rsidRDefault="004441F0" w:rsidP="004441F0">
      <w:pPr>
        <w:pStyle w:val="Listaszerbekezds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néven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márkajelzéssel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432F992C" w14:textId="77777777" w:rsidR="004441F0" w:rsidRPr="004441F0" w:rsidRDefault="004441F0" w:rsidP="004441F0">
      <w:pPr>
        <w:pStyle w:val="Listaszerbekezds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néven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kötött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keretében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1413FB10" w14:textId="77777777" w:rsidR="004441F0" w:rsidRPr="004441F0" w:rsidRDefault="004441F0" w:rsidP="004441F0">
      <w:pPr>
        <w:ind w:left="372" w:firstLine="708"/>
        <w:rPr>
          <w:rFonts w:ascii="Segoe UI" w:hAnsi="Segoe UI" w:cs="Segoe UI"/>
          <w:bCs/>
          <w:szCs w:val="20"/>
        </w:rPr>
      </w:pPr>
      <w:r w:rsidRPr="004441F0">
        <w:rPr>
          <w:rFonts w:ascii="Segoe UI" w:hAnsi="Segoe UI" w:cs="Segoe UI"/>
          <w:bCs/>
          <w:szCs w:val="20"/>
        </w:rPr>
        <w:t>szolgáltatnak?</w:t>
      </w:r>
    </w:p>
    <w:p w14:paraId="5D9352A0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megállapodás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keretében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biztosítja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történő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általi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szolgáltatásnyújtást</w:t>
      </w:r>
      <w:proofErr w:type="spellEnd"/>
    </w:p>
    <w:p w14:paraId="77D5BEB4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vállalkozások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számára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nyújtott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forgalmi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kiegészítő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szolgáltatásokat</w:t>
      </w:r>
      <w:proofErr w:type="spellEnd"/>
      <w:r w:rsidRPr="004441F0">
        <w:rPr>
          <w:rFonts w:ascii="Segoe UI" w:hAnsi="Segoe UI" w:cs="Segoe UI"/>
          <w:bCs/>
          <w:sz w:val="20"/>
        </w:rPr>
        <w:t>,</w:t>
      </w:r>
    </w:p>
    <w:p w14:paraId="5E0205E3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mutassa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be a </w:t>
      </w:r>
      <w:proofErr w:type="spellStart"/>
      <w:r w:rsidRPr="004441F0">
        <w:rPr>
          <w:rFonts w:ascii="Segoe UI" w:hAnsi="Segoe UI" w:cs="Segoe UI"/>
          <w:bCs/>
          <w:sz w:val="20"/>
        </w:rPr>
        <w:t>kettejük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közötti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elszámolás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elveit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szolgáltatásonként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alkalmazott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díjakat</w:t>
      </w:r>
      <w:proofErr w:type="spellEnd"/>
    </w:p>
    <w:p w14:paraId="0EA8B11B" w14:textId="6D7DD6EF" w:rsidR="004441F0" w:rsidRPr="004441F0" w:rsidRDefault="003121C3" w:rsidP="004441F0">
      <w:pPr>
        <w:spacing w:after="120"/>
        <w:ind w:left="426"/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br/>
      </w:r>
      <w:r w:rsidR="004441F0" w:rsidRPr="004441F0">
        <w:rPr>
          <w:rFonts w:ascii="Segoe UI" w:hAnsi="Segoe UI" w:cs="Segoe UI"/>
          <w:bCs/>
          <w:szCs w:val="20"/>
        </w:rPr>
        <w:t>(Több megállapodás/szerződés esetén valamennyi megállapodást/szerződést külön mutasson be a fentieknek megfelelően)</w:t>
      </w:r>
    </w:p>
    <w:p w14:paraId="789F11E7" w14:textId="5AAC809C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ind w:left="426" w:hanging="426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>202</w:t>
      </w:r>
      <w:r w:rsidR="00DA4A1C">
        <w:rPr>
          <w:rFonts w:ascii="Segoe UI" w:hAnsi="Segoe UI" w:cs="Segoe UI"/>
          <w:bCs/>
          <w:sz w:val="20"/>
        </w:rPr>
        <w:t>4</w:t>
      </w:r>
      <w:r w:rsidRPr="004441F0">
        <w:rPr>
          <w:rFonts w:ascii="Segoe UI" w:hAnsi="Segoe UI" w:cs="Segoe UI"/>
          <w:bCs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bCs/>
          <w:sz w:val="20"/>
        </w:rPr>
        <w:t>január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elseje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óta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megkereste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Önt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versenytársa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piacra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belépni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szándékozó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olyan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szándékkal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hogy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szeretnének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nyújtani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Önök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(a </w:t>
      </w:r>
      <w:proofErr w:type="spellStart"/>
      <w:r w:rsidRPr="004441F0">
        <w:rPr>
          <w:rFonts w:ascii="Segoe UI" w:hAnsi="Segoe UI" w:cs="Segoe UI"/>
          <w:bCs/>
          <w:sz w:val="20"/>
        </w:rPr>
        <w:t>hálózatában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jelenleg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működő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vállalkozásokon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kívül</w:t>
      </w:r>
      <w:proofErr w:type="spellEnd"/>
      <w:r w:rsidRPr="004441F0">
        <w:rPr>
          <w:rFonts w:ascii="Segoe UI" w:hAnsi="Segoe UI" w:cs="Segoe UI"/>
          <w:bCs/>
          <w:sz w:val="20"/>
        </w:rPr>
        <w:t>)?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</w:p>
    <w:p w14:paraId="097EB47F" w14:textId="77777777" w:rsidR="004441F0" w:rsidRPr="004441F0" w:rsidRDefault="004441F0" w:rsidP="004441F0">
      <w:pPr>
        <w:pStyle w:val="Listaszerbekezds"/>
        <w:spacing w:line="280" w:lineRule="exact"/>
        <w:ind w:left="426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: </w:t>
      </w:r>
    </w:p>
    <w:p w14:paraId="5CDF1D10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766AE01A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1077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tárgyalások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főbb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időpont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ajánlat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jellege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a </w:t>
      </w:r>
      <w:proofErr w:type="spellStart"/>
      <w:r w:rsidRPr="004441F0">
        <w:rPr>
          <w:rFonts w:ascii="Segoe UI" w:hAnsi="Segoe UI" w:cs="Segoe UI"/>
          <w:bCs/>
          <w:sz w:val="20"/>
        </w:rPr>
        <w:t>tárgyalások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időtartama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stb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.)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előrehaladását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sikeres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tárgyalások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esetén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várható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indulást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7D2437D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Tervezi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működő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indítását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MVNO) </w:t>
      </w:r>
      <w:proofErr w:type="spellStart"/>
      <w:r w:rsidRPr="004441F0">
        <w:rPr>
          <w:rFonts w:ascii="Segoe UI" w:hAnsi="Segoe UI" w:cs="Segoe UI"/>
          <w:bCs/>
          <w:sz w:val="20"/>
        </w:rPr>
        <w:t>létrehozását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717FDAD8" w14:textId="77777777" w:rsidR="004441F0" w:rsidRPr="004441F0" w:rsidRDefault="004441F0" w:rsidP="003121C3">
      <w:pPr>
        <w:spacing w:after="120"/>
        <w:ind w:left="720"/>
        <w:jc w:val="left"/>
        <w:rPr>
          <w:rFonts w:ascii="Segoe UI" w:hAnsi="Segoe UI" w:cs="Segoe UI"/>
          <w:bCs/>
          <w:szCs w:val="20"/>
        </w:rPr>
      </w:pPr>
      <w:r w:rsidRPr="004441F0">
        <w:rPr>
          <w:rFonts w:ascii="Segoe UI" w:hAnsi="Segoe UI" w:cs="Segoe UI"/>
          <w:bCs/>
          <w:szCs w:val="20"/>
        </w:rPr>
        <w:t>– milyen formában és</w:t>
      </w:r>
      <w:r w:rsidRPr="004441F0">
        <w:rPr>
          <w:rFonts w:ascii="Segoe UI" w:hAnsi="Segoe UI" w:cs="Segoe UI"/>
          <w:bCs/>
          <w:szCs w:val="20"/>
        </w:rPr>
        <w:br/>
        <w:t>– mikor?</w:t>
      </w:r>
    </w:p>
    <w:p w14:paraId="50FB8E46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lastRenderedPageBreak/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tartalomszolgáltatókkal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meglevő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tipikus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főbb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külön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jelezze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hogy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közül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szerződések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ahol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tartalom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előfizetőhöz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eljuttatása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kizárólag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szélessávú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hozzáférés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esetén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valósítható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meg.</w:t>
      </w:r>
    </w:p>
    <w:p w14:paraId="5D8DEC5E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Van-e </w:t>
      </w:r>
      <w:proofErr w:type="spellStart"/>
      <w:r w:rsidRPr="004441F0">
        <w:rPr>
          <w:rFonts w:ascii="Segoe UI" w:hAnsi="Segoe UI" w:cs="Segoe UI"/>
          <w:bCs/>
          <w:sz w:val="20"/>
        </w:rPr>
        <w:t>olyan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tartalomszolgáltatókkal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kizárólagosságot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biztosítanak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Magyarországon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cége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számára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sorolja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cégnév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a </w:t>
      </w:r>
      <w:proofErr w:type="spellStart"/>
      <w:r w:rsidRPr="004441F0">
        <w:rPr>
          <w:rFonts w:ascii="Segoe UI" w:hAnsi="Segoe UI" w:cs="Segoe UI"/>
          <w:bCs/>
          <w:sz w:val="20"/>
        </w:rPr>
        <w:t>szolgáltatás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lényege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díja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stb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.) </w:t>
      </w:r>
    </w:p>
    <w:p w14:paraId="28B1C34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Van-e </w:t>
      </w:r>
      <w:proofErr w:type="spellStart"/>
      <w:r w:rsidRPr="004441F0">
        <w:rPr>
          <w:rFonts w:ascii="Segoe UI" w:hAnsi="Segoe UI" w:cs="Segoe UI"/>
          <w:bCs/>
          <w:sz w:val="20"/>
        </w:rPr>
        <w:t>kizárólagos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bármilyen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távközlési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szolgáltatóval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részletezze</w:t>
      </w:r>
      <w:proofErr w:type="spellEnd"/>
      <w:r w:rsidRPr="004441F0">
        <w:rPr>
          <w:rFonts w:ascii="Segoe UI" w:hAnsi="Segoe UI" w:cs="Segoe UI"/>
          <w:bCs/>
          <w:sz w:val="20"/>
        </w:rPr>
        <w:t>!</w:t>
      </w:r>
    </w:p>
    <w:p w14:paraId="469DD25D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2F9C0384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Előfizetőkkel kapcsolatos kérdések</w:t>
      </w:r>
    </w:p>
    <w:p w14:paraId="0F3FAE9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Kiszolgál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-e, </w:t>
      </w:r>
      <w:proofErr w:type="spellStart"/>
      <w:r w:rsidRPr="004441F0">
        <w:rPr>
          <w:rFonts w:ascii="Segoe UI" w:hAnsi="Segoe UI" w:cs="Segoe UI"/>
          <w:bCs/>
          <w:sz w:val="20"/>
        </w:rPr>
        <w:t>illetve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ha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mikorra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tervezi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eSIM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-es </w:t>
      </w:r>
      <w:proofErr w:type="spellStart"/>
      <w:r w:rsidRPr="004441F0">
        <w:rPr>
          <w:rFonts w:ascii="Segoe UI" w:hAnsi="Segoe UI" w:cs="Segoe UI"/>
          <w:bCs/>
          <w:sz w:val="20"/>
        </w:rPr>
        <w:t>készülékek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kiszolgálását</w:t>
      </w:r>
      <w:proofErr w:type="spellEnd"/>
    </w:p>
    <w:p w14:paraId="191A2702" w14:textId="77777777" w:rsidR="004441F0" w:rsidRPr="004441F0" w:rsidRDefault="004441F0" w:rsidP="004441F0">
      <w:pPr>
        <w:pStyle w:val="Listaszerbekezds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kiegészítő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okos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(pl. </w:t>
      </w:r>
      <w:proofErr w:type="spellStart"/>
      <w:r w:rsidRPr="004441F0">
        <w:rPr>
          <w:rFonts w:ascii="Segoe UI" w:hAnsi="Segoe UI" w:cs="Segoe UI"/>
          <w:bCs/>
          <w:sz w:val="20"/>
        </w:rPr>
        <w:t>okosóra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</w:p>
    <w:p w14:paraId="1B574222" w14:textId="77777777" w:rsidR="004441F0" w:rsidRPr="004441F0" w:rsidRDefault="004441F0" w:rsidP="004441F0">
      <w:pPr>
        <w:pStyle w:val="Listaszerbekezds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mobiltelefonokban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7D90D3FC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részletezze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hogyan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egyéni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előfizetőket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38216F3F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>-e SIM-</w:t>
      </w:r>
      <w:proofErr w:type="spellStart"/>
      <w:r w:rsidRPr="004441F0">
        <w:rPr>
          <w:rFonts w:ascii="Segoe UI" w:hAnsi="Segoe UI" w:cs="Segoe UI"/>
          <w:bCs/>
          <w:sz w:val="20"/>
        </w:rPr>
        <w:t>zárat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ezzel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egyenértékű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ehhez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hasonló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megoldást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eladott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készülékeknél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75B591BC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Mi 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jogi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műszaki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tartalma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51A4CEE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Mikor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feltétellel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alkalmazza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3AA3878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 </w:t>
      </w:r>
      <w:proofErr w:type="spellStart"/>
      <w:r w:rsidRPr="004441F0">
        <w:rPr>
          <w:rFonts w:ascii="Segoe UI" w:hAnsi="Segoe UI" w:cs="Segoe UI"/>
          <w:bCs/>
          <w:sz w:val="20"/>
        </w:rPr>
        <w:t>készülékek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hány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százaléka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2E943F88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>post-paid</w:t>
      </w:r>
    </w:p>
    <w:p w14:paraId="0856224C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>pre-paid</w:t>
      </w:r>
    </w:p>
    <w:p w14:paraId="6B6E6193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Mennyi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tipikus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időtartama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változatokat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>?)</w:t>
      </w:r>
    </w:p>
    <w:p w14:paraId="04A22570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Tájékoztatja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előfizetőit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feloldási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lehetőségéről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formában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5B82F5DB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feloldására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4A1EA6ED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mi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eljárás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14F6C02C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mennyi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ideig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tart </w:t>
      </w:r>
      <w:proofErr w:type="spellStart"/>
      <w:r w:rsidRPr="004441F0">
        <w:rPr>
          <w:rFonts w:ascii="Segoe UI" w:hAnsi="Segoe UI" w:cs="Segoe UI"/>
          <w:bCs/>
          <w:sz w:val="20"/>
        </w:rPr>
        <w:t>átlagosan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593704F1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Az </w:t>
      </w:r>
      <w:proofErr w:type="spellStart"/>
      <w:r w:rsidRPr="004441F0">
        <w:rPr>
          <w:rFonts w:ascii="Segoe UI" w:hAnsi="Segoe UI" w:cs="Segoe UI"/>
          <w:bCs/>
          <w:sz w:val="20"/>
        </w:rPr>
        <w:t>előfizetők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adatforgalmát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priorizálják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szűrik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valamilyen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alapján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(a 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hálózatukon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történő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továbbítás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szempontjából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)?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mi </w:t>
      </w:r>
      <w:proofErr w:type="spellStart"/>
      <w:r w:rsidRPr="004441F0">
        <w:rPr>
          <w:rFonts w:ascii="Segoe UI" w:hAnsi="Segoe UI" w:cs="Segoe UI"/>
          <w:bCs/>
          <w:sz w:val="20"/>
        </w:rPr>
        <w:t>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jellemző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mi a </w:t>
      </w:r>
      <w:proofErr w:type="spellStart"/>
      <w:r w:rsidRPr="004441F0">
        <w:rPr>
          <w:rFonts w:ascii="Segoe UI" w:hAnsi="Segoe UI" w:cs="Segoe UI"/>
          <w:bCs/>
          <w:sz w:val="20"/>
        </w:rPr>
        <w:t>célja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priorizálásnak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illetve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szűrésnek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2EC56AC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Tapasztalataik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becslésük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alapján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Önök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mobilinternet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arányban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veszik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mozgásban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nomadikusan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helyhez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kötötten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 </w:t>
      </w:r>
    </w:p>
    <w:p w14:paraId="669EAE08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rPr>
          <w:rFonts w:ascii="Segoe UI" w:hAnsi="Segoe UI" w:cs="Segoe UI"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VoIP </w:t>
      </w:r>
      <w:proofErr w:type="spellStart"/>
      <w:r w:rsidRPr="004441F0">
        <w:rPr>
          <w:rFonts w:ascii="Segoe UI" w:hAnsi="Segoe UI" w:cs="Segoe UI"/>
          <w:bCs/>
          <w:sz w:val="20"/>
        </w:rPr>
        <w:t>alapú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hangszolgáltatást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szolgáltatás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műszaki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tartamát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igénybevételének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jogi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feltételeit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(ha </w:t>
      </w:r>
      <w:proofErr w:type="spellStart"/>
      <w:r w:rsidRPr="004441F0">
        <w:rPr>
          <w:rFonts w:ascii="Segoe UI" w:hAnsi="Segoe UI" w:cs="Segoe UI"/>
          <w:bCs/>
          <w:sz w:val="20"/>
        </w:rPr>
        <w:t>vannak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ilyenek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</w:r>
      <w:r w:rsidRPr="004441F0">
        <w:rPr>
          <w:rFonts w:ascii="Segoe UI" w:hAnsi="Segoe UI" w:cs="Segoe UI"/>
          <w:sz w:val="20"/>
        </w:rPr>
        <w:t xml:space="preserve">Ha </w:t>
      </w:r>
      <w:proofErr w:type="spellStart"/>
      <w:r w:rsidRPr="004441F0">
        <w:rPr>
          <w:rFonts w:ascii="Segoe UI" w:hAnsi="Segoe UI" w:cs="Segoe UI"/>
          <w:sz w:val="20"/>
        </w:rPr>
        <w:t>nem</w:t>
      </w:r>
      <w:proofErr w:type="spellEnd"/>
      <w:r w:rsidRPr="004441F0">
        <w:rPr>
          <w:rFonts w:ascii="Segoe UI" w:hAnsi="Segoe UI" w:cs="Segoe UI"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sz w:val="20"/>
        </w:rPr>
        <w:t>tervezi</w:t>
      </w:r>
      <w:proofErr w:type="spellEnd"/>
      <w:r w:rsidRPr="004441F0">
        <w:rPr>
          <w:rFonts w:ascii="Segoe UI" w:hAnsi="Segoe UI" w:cs="Segoe UI"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sz w:val="20"/>
        </w:rPr>
        <w:t>ilyen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szolgáltatás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bevezetését</w:t>
      </w:r>
      <w:proofErr w:type="spellEnd"/>
      <w:r w:rsidRPr="004441F0">
        <w:rPr>
          <w:rFonts w:ascii="Segoe UI" w:hAnsi="Segoe UI" w:cs="Segoe UI"/>
          <w:sz w:val="20"/>
        </w:rPr>
        <w:t>? (</w:t>
      </w:r>
      <w:proofErr w:type="spellStart"/>
      <w:r w:rsidRPr="004441F0">
        <w:rPr>
          <w:rFonts w:ascii="Segoe UI" w:hAnsi="Segoe UI" w:cs="Segoe UI"/>
          <w:sz w:val="20"/>
        </w:rPr>
        <w:t>igen</w:t>
      </w:r>
      <w:proofErr w:type="spellEnd"/>
      <w:r w:rsidRPr="004441F0">
        <w:rPr>
          <w:rFonts w:ascii="Segoe UI" w:hAnsi="Segoe UI" w:cs="Segoe UI"/>
          <w:sz w:val="20"/>
        </w:rPr>
        <w:t>/</w:t>
      </w:r>
      <w:proofErr w:type="spellStart"/>
      <w:r w:rsidRPr="004441F0">
        <w:rPr>
          <w:rFonts w:ascii="Segoe UI" w:hAnsi="Segoe UI" w:cs="Segoe UI"/>
          <w:sz w:val="20"/>
        </w:rPr>
        <w:t>nem</w:t>
      </w:r>
      <w:proofErr w:type="spellEnd"/>
      <w:r w:rsidRPr="004441F0">
        <w:rPr>
          <w:rFonts w:ascii="Segoe UI" w:hAnsi="Segoe UI" w:cs="Segoe UI"/>
          <w:sz w:val="20"/>
        </w:rPr>
        <w:t>)</w:t>
      </w:r>
      <w:r w:rsidRPr="004441F0">
        <w:rPr>
          <w:rFonts w:ascii="Segoe UI" w:hAnsi="Segoe UI" w:cs="Segoe UI"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sz w:val="20"/>
        </w:rPr>
        <w:t>igen</w:t>
      </w:r>
      <w:proofErr w:type="spellEnd"/>
      <w:r w:rsidRPr="004441F0">
        <w:rPr>
          <w:rFonts w:ascii="Segoe UI" w:hAnsi="Segoe UI" w:cs="Segoe UI"/>
          <w:sz w:val="20"/>
        </w:rPr>
        <w:t xml:space="preserve">: </w:t>
      </w:r>
    </w:p>
    <w:p w14:paraId="70876343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Mikor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14F7F2E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formában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072F7C64" w14:textId="77777777" w:rsidR="004441F0" w:rsidRPr="004441F0" w:rsidRDefault="004441F0" w:rsidP="004441F0">
      <w:pPr>
        <w:pStyle w:val="Listaszerbekezds"/>
        <w:spacing w:line="280" w:lineRule="exact"/>
        <w:ind w:left="1080"/>
        <w:rPr>
          <w:rFonts w:ascii="Segoe UI" w:hAnsi="Segoe UI" w:cs="Segoe UI"/>
          <w:bCs/>
          <w:sz w:val="20"/>
        </w:rPr>
      </w:pPr>
    </w:p>
    <w:p w14:paraId="43C3B955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Tapasztalataik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becslésük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alapján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hány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%-a </w:t>
      </w:r>
      <w:proofErr w:type="spellStart"/>
      <w:r w:rsidRPr="004441F0">
        <w:rPr>
          <w:rFonts w:ascii="Segoe UI" w:hAnsi="Segoe UI" w:cs="Segoe UI"/>
          <w:bCs/>
          <w:sz w:val="20"/>
        </w:rPr>
        <w:t>használja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aktívan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szélessávú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hozzáférésen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alapuló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hangszolgáltatásokat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(pl. Skype, Viber)? </w:t>
      </w:r>
      <w:proofErr w:type="spellStart"/>
      <w:r w:rsidRPr="004441F0">
        <w:rPr>
          <w:rFonts w:ascii="Segoe UI" w:hAnsi="Segoe UI" w:cs="Segoe UI"/>
          <w:bCs/>
          <w:sz w:val="20"/>
        </w:rPr>
        <w:t>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hozzávetőleg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mekkora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lastRenderedPageBreak/>
        <w:t>forgalommennyiséget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jelent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(perc)? </w:t>
      </w:r>
      <w:proofErr w:type="spellStart"/>
      <w:r w:rsidRPr="004441F0">
        <w:rPr>
          <w:rFonts w:ascii="Segoe UI" w:hAnsi="Segoe UI" w:cs="Segoe UI"/>
          <w:bCs/>
          <w:sz w:val="20"/>
        </w:rPr>
        <w:t>Becslése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mekkora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hangforgalom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mennyiség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(perc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%), </w:t>
      </w:r>
      <w:proofErr w:type="spellStart"/>
      <w:r w:rsidRPr="004441F0">
        <w:rPr>
          <w:rFonts w:ascii="Segoe UI" w:hAnsi="Segoe UI" w:cs="Segoe UI"/>
          <w:bCs/>
          <w:sz w:val="20"/>
        </w:rPr>
        <w:t>ami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jellegű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miatt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kiesik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46A9C3C7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Ki </w:t>
      </w:r>
      <w:proofErr w:type="spellStart"/>
      <w:r w:rsidRPr="004441F0">
        <w:rPr>
          <w:rFonts w:ascii="Segoe UI" w:hAnsi="Segoe UI" w:cs="Segoe UI"/>
          <w:bCs/>
          <w:sz w:val="20"/>
        </w:rPr>
        <w:t>számít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cégénél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nagyfogyasztónak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79C87139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 </w:t>
      </w:r>
      <w:proofErr w:type="spellStart"/>
      <w:r w:rsidRPr="004441F0">
        <w:rPr>
          <w:rFonts w:ascii="Segoe UI" w:hAnsi="Segoe UI" w:cs="Segoe UI"/>
          <w:bCs/>
          <w:sz w:val="20"/>
        </w:rPr>
        <w:t>nagyfogyasztókra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vonatkozó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mennyiségi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egyéb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követelmények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valamint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ezekhez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köthető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kedvezmények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nyilvánosak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bárki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számára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azonos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feltételekkel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elérhetőek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</w:p>
    <w:p w14:paraId="19AC7FEF" w14:textId="77777777" w:rsidR="004441F0" w:rsidRPr="004441F0" w:rsidRDefault="004441F0" w:rsidP="004441F0">
      <w:pPr>
        <w:pStyle w:val="Listaszerbekezds"/>
        <w:spacing w:after="120" w:line="280" w:lineRule="exact"/>
        <w:ind w:left="426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elérhetőségét</w:t>
      </w:r>
      <w:proofErr w:type="spellEnd"/>
      <w:r w:rsidRPr="004441F0">
        <w:rPr>
          <w:rFonts w:ascii="Segoe UI" w:hAnsi="Segoe UI" w:cs="Segoe UI"/>
          <w:bCs/>
          <w:sz w:val="20"/>
        </w:rPr>
        <w:t>!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09B4C0C7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tipikus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kedvezményt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kaptak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nagyfogyasztók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2024-ben?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76545AAC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Mekkora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kedvezmények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átlagos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mértéke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10 </w:t>
      </w:r>
      <w:proofErr w:type="spellStart"/>
      <w:r w:rsidRPr="004441F0">
        <w:rPr>
          <w:rFonts w:ascii="Segoe UI" w:hAnsi="Segoe UI" w:cs="Segoe UI"/>
          <w:bCs/>
          <w:sz w:val="20"/>
        </w:rPr>
        <w:t>legnagyobb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fogyasztójára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1D276429" w14:textId="669BD56F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meg, </w:t>
      </w:r>
      <w:proofErr w:type="spellStart"/>
      <w:r w:rsidRPr="004441F0">
        <w:rPr>
          <w:rFonts w:ascii="Segoe UI" w:hAnsi="Segoe UI" w:cs="Segoe UI"/>
          <w:bCs/>
          <w:sz w:val="20"/>
        </w:rPr>
        <w:t>hogy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évek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végén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hány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%-a </w:t>
      </w:r>
      <w:proofErr w:type="spellStart"/>
      <w:r w:rsidRPr="004441F0">
        <w:rPr>
          <w:rFonts w:ascii="Segoe UI" w:hAnsi="Segoe UI" w:cs="Segoe UI"/>
          <w:bCs/>
          <w:sz w:val="20"/>
        </w:rPr>
        <w:t>használta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ill. </w:t>
      </w:r>
      <w:proofErr w:type="spellStart"/>
      <w:r w:rsidRPr="004441F0">
        <w:rPr>
          <w:rFonts w:ascii="Segoe UI" w:hAnsi="Segoe UI" w:cs="Segoe UI"/>
          <w:bCs/>
          <w:sz w:val="20"/>
        </w:rPr>
        <w:t>fogja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használni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következő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típusú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(a 4G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5G </w:t>
      </w:r>
      <w:proofErr w:type="spellStart"/>
      <w:r w:rsidRPr="004441F0">
        <w:rPr>
          <w:rFonts w:ascii="Segoe UI" w:hAnsi="Segoe UI" w:cs="Segoe UI"/>
          <w:bCs/>
          <w:sz w:val="20"/>
        </w:rPr>
        <w:t>képes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). 2025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2026 </w:t>
      </w:r>
      <w:proofErr w:type="spellStart"/>
      <w:r w:rsidRPr="004441F0">
        <w:rPr>
          <w:rFonts w:ascii="Segoe UI" w:hAnsi="Segoe UI" w:cs="Segoe UI"/>
          <w:bCs/>
          <w:sz w:val="20"/>
        </w:rPr>
        <w:t>végére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vonatkozóan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becsült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adatot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meg.</w:t>
      </w:r>
      <w:bookmarkStart w:id="0" w:name="_GoBack"/>
      <w:bookmarkEnd w:id="0"/>
    </w:p>
    <w:p w14:paraId="0B3A2D20" w14:textId="77777777" w:rsidR="004441F0" w:rsidRPr="004441F0" w:rsidRDefault="004441F0" w:rsidP="004441F0">
      <w:pPr>
        <w:spacing w:after="120"/>
        <w:rPr>
          <w:rFonts w:ascii="Segoe UI" w:hAnsi="Segoe UI" w:cs="Segoe UI"/>
          <w:bCs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1579"/>
        <w:gridCol w:w="1572"/>
        <w:gridCol w:w="1518"/>
      </w:tblGrid>
      <w:tr w:rsidR="00DA4A1C" w:rsidRPr="004441F0" w14:paraId="18B90F12" w14:textId="77777777" w:rsidTr="00DA4A1C">
        <w:trPr>
          <w:jc w:val="center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51E1C8E4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tcBorders>
              <w:top w:val="nil"/>
              <w:left w:val="nil"/>
            </w:tcBorders>
          </w:tcPr>
          <w:p w14:paraId="5DE4A95E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2" w:type="dxa"/>
          </w:tcPr>
          <w:p w14:paraId="18552AF3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jc w:val="center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 xml:space="preserve">4G 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képes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 xml:space="preserve"> (%)</w:t>
            </w:r>
          </w:p>
        </w:tc>
        <w:tc>
          <w:tcPr>
            <w:tcW w:w="1518" w:type="dxa"/>
          </w:tcPr>
          <w:p w14:paraId="165D6A0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jc w:val="center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 xml:space="preserve">5G 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képes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 xml:space="preserve"> (%)</w:t>
            </w:r>
          </w:p>
        </w:tc>
      </w:tr>
      <w:tr w:rsidR="00DA4A1C" w:rsidRPr="004441F0" w14:paraId="750C01A5" w14:textId="77777777" w:rsidTr="00DA4A1C">
        <w:trPr>
          <w:jc w:val="center"/>
        </w:trPr>
        <w:tc>
          <w:tcPr>
            <w:tcW w:w="2630" w:type="dxa"/>
            <w:vMerge w:val="restart"/>
            <w:vAlign w:val="center"/>
          </w:tcPr>
          <w:p w14:paraId="0E83E36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4441F0">
              <w:rPr>
                <w:rFonts w:ascii="Segoe UI" w:hAnsi="Segoe UI" w:cs="Segoe UI"/>
                <w:b/>
                <w:bCs/>
                <w:sz w:val="20"/>
              </w:rPr>
              <w:t>Okostelefon</w:t>
            </w:r>
            <w:proofErr w:type="spellEnd"/>
          </w:p>
        </w:tc>
        <w:tc>
          <w:tcPr>
            <w:tcW w:w="1579" w:type="dxa"/>
            <w:vAlign w:val="center"/>
          </w:tcPr>
          <w:p w14:paraId="74B8CE2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2024</w:t>
            </w:r>
          </w:p>
        </w:tc>
        <w:tc>
          <w:tcPr>
            <w:tcW w:w="1572" w:type="dxa"/>
            <w:vAlign w:val="center"/>
          </w:tcPr>
          <w:p w14:paraId="790724D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221E075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60904B58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68A818DD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13CED54B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2025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2B719FC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410B10C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0538B42D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1AA7606A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222A7623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2026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51D70F84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427B09ED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315EE57D" w14:textId="77777777" w:rsidTr="00DA4A1C">
        <w:trPr>
          <w:jc w:val="center"/>
        </w:trPr>
        <w:tc>
          <w:tcPr>
            <w:tcW w:w="2630" w:type="dxa"/>
            <w:vMerge w:val="restart"/>
            <w:vAlign w:val="center"/>
          </w:tcPr>
          <w:p w14:paraId="6B64C51D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4441F0">
              <w:rPr>
                <w:rFonts w:ascii="Segoe UI" w:hAnsi="Segoe UI" w:cs="Segoe UI"/>
                <w:b/>
                <w:bCs/>
                <w:sz w:val="20"/>
              </w:rPr>
              <w:t>Adatkártya</w:t>
            </w:r>
            <w:proofErr w:type="spellEnd"/>
            <w:r w:rsidRPr="004441F0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4441F0">
              <w:rPr>
                <w:rFonts w:ascii="Segoe UI" w:hAnsi="Segoe UI" w:cs="Segoe UI"/>
                <w:b/>
                <w:bCs/>
                <w:sz w:val="20"/>
              </w:rPr>
              <w:t>kulcs</w:t>
            </w:r>
            <w:proofErr w:type="spellEnd"/>
            <w:r w:rsidRPr="004441F0">
              <w:rPr>
                <w:rFonts w:ascii="Segoe UI" w:hAnsi="Segoe UI" w:cs="Segoe UI"/>
                <w:b/>
                <w:bCs/>
                <w:sz w:val="20"/>
              </w:rPr>
              <w:t>/modem</w:t>
            </w:r>
          </w:p>
        </w:tc>
        <w:tc>
          <w:tcPr>
            <w:tcW w:w="1579" w:type="dxa"/>
          </w:tcPr>
          <w:p w14:paraId="13EACE2B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2024</w:t>
            </w:r>
          </w:p>
        </w:tc>
        <w:tc>
          <w:tcPr>
            <w:tcW w:w="1572" w:type="dxa"/>
            <w:vAlign w:val="center"/>
          </w:tcPr>
          <w:p w14:paraId="77A4435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73B9939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749A6DA1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2096AEB9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4FB9BF88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2025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1F26BB2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2BE7BF16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70F7B437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636CB3F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5C4216E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2026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04E0BE8B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3CFA7F7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0B1A49E7" w14:textId="77777777" w:rsidTr="00DA4A1C">
        <w:trPr>
          <w:jc w:val="center"/>
        </w:trPr>
        <w:tc>
          <w:tcPr>
            <w:tcW w:w="2630" w:type="dxa"/>
            <w:vMerge w:val="restart"/>
            <w:vAlign w:val="center"/>
          </w:tcPr>
          <w:p w14:paraId="69C99B96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rPr>
                <w:rFonts w:ascii="Segoe UI" w:hAnsi="Segoe UI" w:cs="Segoe UI"/>
                <w:b/>
                <w:bCs/>
                <w:sz w:val="20"/>
              </w:rPr>
            </w:pPr>
            <w:r w:rsidRPr="004441F0">
              <w:rPr>
                <w:rFonts w:ascii="Segoe UI" w:hAnsi="Segoe UI" w:cs="Segoe UI"/>
                <w:b/>
                <w:bCs/>
                <w:sz w:val="20"/>
              </w:rPr>
              <w:t>Tablet</w:t>
            </w:r>
          </w:p>
        </w:tc>
        <w:tc>
          <w:tcPr>
            <w:tcW w:w="1579" w:type="dxa"/>
          </w:tcPr>
          <w:p w14:paraId="7662C233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2024</w:t>
            </w:r>
          </w:p>
        </w:tc>
        <w:tc>
          <w:tcPr>
            <w:tcW w:w="1572" w:type="dxa"/>
            <w:vAlign w:val="center"/>
          </w:tcPr>
          <w:p w14:paraId="1A99F6B8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1F9AA78B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10F701D4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0A91E48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19F9F9E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2025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5B1B89E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4A85FAE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229F106A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6F0DE54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03229929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2026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66FFD1B7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7F1D505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4B457605" w14:textId="77777777" w:rsidR="004441F0" w:rsidRPr="004441F0" w:rsidRDefault="004441F0" w:rsidP="004441F0">
      <w:pPr>
        <w:spacing w:after="120"/>
        <w:rPr>
          <w:rFonts w:ascii="Segoe UI" w:hAnsi="Segoe UI" w:cs="Segoe UI"/>
          <w:bCs/>
          <w:szCs w:val="20"/>
        </w:rPr>
      </w:pPr>
    </w:p>
    <w:p w14:paraId="42CD6A8B" w14:textId="77777777" w:rsidR="004441F0" w:rsidRPr="004441F0" w:rsidRDefault="004441F0" w:rsidP="004441F0">
      <w:pPr>
        <w:rPr>
          <w:rFonts w:ascii="Segoe UI" w:hAnsi="Segoe UI" w:cs="Segoe UI"/>
        </w:rPr>
      </w:pPr>
    </w:p>
    <w:p w14:paraId="4ED0883B" w14:textId="2E80D0B0" w:rsidR="007C0923" w:rsidRPr="004441F0" w:rsidRDefault="007C0923" w:rsidP="00A87A16">
      <w:pPr>
        <w:rPr>
          <w:rFonts w:ascii="Segoe UI" w:hAnsi="Segoe UI" w:cs="Segoe UI"/>
        </w:rPr>
      </w:pPr>
    </w:p>
    <w:sectPr w:rsidR="007C0923" w:rsidRPr="004441F0" w:rsidSect="00734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82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6F28" w14:textId="77777777" w:rsidR="00916303" w:rsidRDefault="00916303" w:rsidP="001E6542">
      <w:pPr>
        <w:spacing w:after="0" w:line="240" w:lineRule="auto"/>
      </w:pPr>
      <w:r>
        <w:separator/>
      </w:r>
    </w:p>
  </w:endnote>
  <w:endnote w:type="continuationSeparator" w:id="0">
    <w:p w14:paraId="464A4791" w14:textId="77777777" w:rsidR="00916303" w:rsidRDefault="00916303" w:rsidP="001E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40727859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976AC95" w14:textId="70E9E894" w:rsidR="00AB017B" w:rsidRDefault="00AB017B" w:rsidP="00867ACA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ED6E8BF" w14:textId="77777777" w:rsidR="00AB017B" w:rsidRDefault="00AB017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  <w:rFonts w:ascii="Segoe UI" w:hAnsi="Segoe UI" w:cs="Segoe UI"/>
        <w:color w:val="AFAEB6"/>
        <w:sz w:val="18"/>
        <w:szCs w:val="18"/>
      </w:rPr>
      <w:id w:val="-53943724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23E2A94" w14:textId="4F48E05D" w:rsidR="00867ACA" w:rsidRPr="00867ACA" w:rsidRDefault="00867ACA" w:rsidP="000A4499">
        <w:pPr>
          <w:pStyle w:val="llb"/>
          <w:framePr w:wrap="none" w:vAnchor="text" w:hAnchor="margin" w:xAlign="center" w:y="1"/>
          <w:rPr>
            <w:rStyle w:val="Oldalszm"/>
            <w:rFonts w:ascii="Segoe UI" w:hAnsi="Segoe UI" w:cs="Segoe UI"/>
            <w:color w:val="AFAEB6"/>
            <w:sz w:val="18"/>
            <w:szCs w:val="18"/>
          </w:rPr>
        </w:pP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fldChar w:fldCharType="begin"/>
        </w: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instrText xml:space="preserve"> PAGE </w:instrText>
        </w: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fldChar w:fldCharType="separate"/>
        </w:r>
        <w:r w:rsidR="00A66FF0">
          <w:rPr>
            <w:rStyle w:val="Oldalszm"/>
            <w:rFonts w:ascii="Segoe UI" w:hAnsi="Segoe UI" w:cs="Segoe UI"/>
            <w:noProof/>
            <w:color w:val="000000" w:themeColor="text1"/>
            <w:sz w:val="18"/>
            <w:szCs w:val="18"/>
          </w:rPr>
          <w:t>3</w:t>
        </w: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fldChar w:fldCharType="end"/>
        </w:r>
      </w:p>
    </w:sdtContent>
  </w:sdt>
  <w:p w14:paraId="079FE180" w14:textId="77777777" w:rsidR="00867ACA" w:rsidRDefault="00867ACA" w:rsidP="00867ACA">
    <w:pPr>
      <w:pStyle w:val="llb"/>
      <w:rPr>
        <w:rStyle w:val="Oldalsz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D0B2" w14:textId="77219CFA" w:rsidR="008228D0" w:rsidRPr="0087084C" w:rsidRDefault="0087084C" w:rsidP="0087084C">
    <w:pPr>
      <w:pStyle w:val="llb"/>
      <w:tabs>
        <w:tab w:val="clear" w:pos="4536"/>
        <w:tab w:val="clear" w:pos="9072"/>
      </w:tabs>
      <w:ind w:left="-567" w:right="-567"/>
      <w:jc w:val="center"/>
      <w:rPr>
        <w:rFonts w:ascii="Segoe UI" w:hAnsi="Segoe UI" w:cs="Segoe UI"/>
        <w:color w:val="AFAEB6"/>
        <w:sz w:val="17"/>
        <w:szCs w:val="17"/>
      </w:rPr>
    </w:pPr>
    <w:r w:rsidRPr="002F3D73">
      <w:rPr>
        <w:rFonts w:ascii="Segoe UI" w:hAnsi="Segoe UI" w:cs="Segoe UI"/>
        <w:color w:val="AFAEB6"/>
        <w:sz w:val="17"/>
        <w:szCs w:val="17"/>
      </w:rPr>
      <w:t>1</w:t>
    </w:r>
    <w:r>
      <w:rPr>
        <w:rFonts w:ascii="Segoe UI" w:hAnsi="Segoe UI" w:cs="Segoe UI"/>
        <w:color w:val="AFAEB6"/>
        <w:sz w:val="17"/>
        <w:szCs w:val="17"/>
      </w:rPr>
      <w:t>015</w:t>
    </w:r>
    <w:r w:rsidRPr="002F3D73">
      <w:rPr>
        <w:rFonts w:ascii="Segoe UI" w:hAnsi="Segoe UI" w:cs="Segoe UI"/>
        <w:color w:val="AFAEB6"/>
        <w:sz w:val="17"/>
        <w:szCs w:val="17"/>
      </w:rPr>
      <w:t xml:space="preserve"> Budapest, </w:t>
    </w:r>
    <w:r>
      <w:rPr>
        <w:rFonts w:ascii="Segoe UI" w:hAnsi="Segoe UI" w:cs="Segoe UI"/>
        <w:color w:val="AFAEB6"/>
        <w:sz w:val="17"/>
        <w:szCs w:val="17"/>
      </w:rPr>
      <w:t>Ostrom</w:t>
    </w:r>
    <w:r w:rsidRPr="002F3D73">
      <w:rPr>
        <w:rFonts w:ascii="Segoe UI" w:hAnsi="Segoe UI" w:cs="Segoe UI"/>
        <w:color w:val="AFAEB6"/>
        <w:sz w:val="17"/>
        <w:szCs w:val="17"/>
      </w:rPr>
      <w:t xml:space="preserve"> utca </w:t>
    </w:r>
    <w:r>
      <w:rPr>
        <w:rFonts w:ascii="Segoe UI" w:hAnsi="Segoe UI" w:cs="Segoe UI"/>
        <w:color w:val="AFAEB6"/>
        <w:sz w:val="17"/>
        <w:szCs w:val="17"/>
      </w:rPr>
      <w:t>23-25</w:t>
    </w:r>
    <w:r w:rsidRPr="002F3D73">
      <w:rPr>
        <w:rFonts w:ascii="Segoe UI" w:hAnsi="Segoe UI" w:cs="Segoe UI"/>
        <w:color w:val="AFAEB6"/>
        <w:sz w:val="17"/>
        <w:szCs w:val="17"/>
      </w:rPr>
      <w:t>.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 </w:t>
    </w:r>
    <w:proofErr w:type="gramStart"/>
    <w:r w:rsidRPr="002F3D73">
      <w:rPr>
        <w:rFonts w:ascii="Segoe UI" w:hAnsi="Segoe UI" w:cs="Segoe UI"/>
        <w:color w:val="AFAEB6"/>
        <w:sz w:val="17"/>
        <w:szCs w:val="17"/>
      </w:rPr>
      <w:t>|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 Levélcím</w:t>
    </w:r>
    <w:proofErr w:type="gramEnd"/>
    <w:r w:rsidR="00854CB5">
      <w:rPr>
        <w:rFonts w:ascii="Segoe UI" w:hAnsi="Segoe UI" w:cs="Segoe UI"/>
        <w:color w:val="AFAEB6"/>
        <w:sz w:val="17"/>
        <w:szCs w:val="17"/>
      </w:rPr>
      <w:t>:</w:t>
    </w:r>
    <w:r w:rsidRPr="002F3D73">
      <w:rPr>
        <w:rFonts w:ascii="Segoe UI" w:hAnsi="Segoe UI" w:cs="Segoe UI"/>
        <w:color w:val="AFAEB6"/>
        <w:sz w:val="17"/>
        <w:szCs w:val="17"/>
      </w:rPr>
      <w:t xml:space="preserve"> 1</w:t>
    </w:r>
    <w:r>
      <w:rPr>
        <w:rFonts w:ascii="Segoe UI" w:hAnsi="Segoe UI" w:cs="Segoe UI"/>
        <w:color w:val="AFAEB6"/>
        <w:sz w:val="17"/>
        <w:szCs w:val="17"/>
      </w:rPr>
      <w:t>525</w:t>
    </w:r>
    <w:r w:rsidRPr="002F3D73">
      <w:rPr>
        <w:rFonts w:ascii="Segoe UI" w:hAnsi="Segoe UI" w:cs="Segoe UI"/>
        <w:color w:val="AFAEB6"/>
        <w:sz w:val="17"/>
        <w:szCs w:val="17"/>
      </w:rPr>
      <w:t xml:space="preserve"> Budapest, Pf. 7</w:t>
    </w:r>
    <w:r>
      <w:rPr>
        <w:rFonts w:ascii="Segoe UI" w:hAnsi="Segoe UI" w:cs="Segoe UI"/>
        <w:color w:val="AFAEB6"/>
        <w:sz w:val="17"/>
        <w:szCs w:val="17"/>
      </w:rPr>
      <w:t>5</w:t>
    </w:r>
    <w:r w:rsidRPr="002F3D73">
      <w:rPr>
        <w:rFonts w:ascii="Segoe UI" w:hAnsi="Segoe UI" w:cs="Segoe UI"/>
        <w:color w:val="AFAEB6"/>
        <w:sz w:val="17"/>
        <w:szCs w:val="17"/>
      </w:rPr>
      <w:t xml:space="preserve">.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|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>Telefon: (+36 1) 4</w:t>
    </w:r>
    <w:r>
      <w:rPr>
        <w:rFonts w:ascii="Segoe UI" w:hAnsi="Segoe UI" w:cs="Segoe UI"/>
        <w:color w:val="AFAEB6"/>
        <w:sz w:val="17"/>
        <w:szCs w:val="17"/>
      </w:rPr>
      <w:t>57</w:t>
    </w:r>
    <w:r w:rsidRPr="002F3D73">
      <w:rPr>
        <w:rFonts w:ascii="Segoe UI" w:hAnsi="Segoe UI" w:cs="Segoe UI"/>
        <w:color w:val="AFAEB6"/>
        <w:sz w:val="17"/>
        <w:szCs w:val="17"/>
      </w:rPr>
      <w:t xml:space="preserve"> </w:t>
    </w:r>
    <w:r>
      <w:rPr>
        <w:rFonts w:ascii="Segoe UI" w:hAnsi="Segoe UI" w:cs="Segoe UI"/>
        <w:color w:val="AFAEB6"/>
        <w:sz w:val="17"/>
        <w:szCs w:val="17"/>
      </w:rPr>
      <w:t>7</w:t>
    </w:r>
    <w:r w:rsidR="00351D95">
      <w:rPr>
        <w:rFonts w:ascii="Segoe UI" w:hAnsi="Segoe UI" w:cs="Segoe UI"/>
        <w:color w:val="AFAEB6"/>
        <w:sz w:val="17"/>
        <w:szCs w:val="17"/>
      </w:rPr>
      <w:t>45</w:t>
    </w:r>
    <w:r>
      <w:rPr>
        <w:rFonts w:ascii="Segoe UI" w:hAnsi="Segoe UI" w:cs="Segoe UI"/>
        <w:color w:val="AFAEB6"/>
        <w:sz w:val="17"/>
        <w:szCs w:val="17"/>
      </w:rPr>
      <w:t>0</w:t>
    </w:r>
    <w:r w:rsidRPr="002F3D73">
      <w:rPr>
        <w:rFonts w:ascii="Segoe UI" w:hAnsi="Segoe UI" w:cs="Segoe UI"/>
        <w:color w:val="AFAEB6"/>
        <w:sz w:val="17"/>
        <w:szCs w:val="17"/>
      </w:rPr>
      <w:t xml:space="preserve">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|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E-mail: </w:t>
    </w:r>
    <w:r w:rsidR="00351D95">
      <w:rPr>
        <w:rFonts w:ascii="Segoe UI" w:hAnsi="Segoe UI" w:cs="Segoe UI"/>
        <w:color w:val="AFAEB6"/>
        <w:sz w:val="17"/>
        <w:szCs w:val="17"/>
      </w:rPr>
      <w:t>elnok</w:t>
    </w:r>
    <w:r w:rsidRPr="002F3D73">
      <w:rPr>
        <w:rFonts w:ascii="Segoe UI" w:hAnsi="Segoe UI" w:cs="Segoe UI"/>
        <w:color w:val="AFAEB6"/>
        <w:sz w:val="17"/>
        <w:szCs w:val="17"/>
      </w:rPr>
      <w:t>@nmhh.hu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A9890" w14:textId="77777777" w:rsidR="00916303" w:rsidRDefault="00916303" w:rsidP="001E6542">
      <w:pPr>
        <w:spacing w:after="0" w:line="240" w:lineRule="auto"/>
      </w:pPr>
      <w:r>
        <w:separator/>
      </w:r>
    </w:p>
  </w:footnote>
  <w:footnote w:type="continuationSeparator" w:id="0">
    <w:p w14:paraId="676A2579" w14:textId="77777777" w:rsidR="00916303" w:rsidRDefault="00916303" w:rsidP="001E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1579632042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66C8AA5A" w14:textId="0D4F1CE2" w:rsidR="00AA0EC6" w:rsidRDefault="00AA0EC6" w:rsidP="004D06B4">
        <w:pPr>
          <w:pStyle w:val="lfej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33284FCC" w14:textId="77777777" w:rsidR="00D96279" w:rsidRDefault="00D962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39EE9" w14:textId="6924858C" w:rsidR="000A78F2" w:rsidRDefault="000A78F2">
    <w:pPr>
      <w:pStyle w:val="lfej"/>
    </w:pPr>
    <w:r>
      <w:rPr>
        <w:rFonts w:ascii="Segoe UI" w:hAnsi="Segoe UI" w:cs="Segoe UI"/>
        <w:b/>
        <w:noProof/>
      </w:rPr>
      <w:drawing>
        <wp:anchor distT="0" distB="0" distL="114300" distR="114300" simplePos="0" relativeHeight="251660288" behindDoc="0" locked="0" layoutInCell="1" allowOverlap="1" wp14:anchorId="392441B9" wp14:editId="7586DFB2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1896110" cy="539115"/>
          <wp:effectExtent l="0" t="0" r="8890" b="0"/>
          <wp:wrapTopAndBottom/>
          <wp:docPr id="3" name="Kép 3" descr="A képen szöveg, Betűtípus, emblém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tervezé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47"/>
                  <a:stretch/>
                </pic:blipFill>
                <pic:spPr bwMode="auto">
                  <a:xfrm>
                    <a:off x="0" y="0"/>
                    <a:ext cx="1896110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F2C5" w14:textId="13054C41" w:rsidR="00AB017B" w:rsidRDefault="00701997" w:rsidP="008B2CB0">
    <w:pPr>
      <w:pStyle w:val="lfej"/>
      <w:spacing w:before="120" w:after="240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D4B0B24" wp14:editId="791303A1">
          <wp:simplePos x="0" y="0"/>
          <wp:positionH relativeFrom="column">
            <wp:posOffset>-537883</wp:posOffset>
          </wp:positionH>
          <wp:positionV relativeFrom="paragraph">
            <wp:posOffset>55474</wp:posOffset>
          </wp:positionV>
          <wp:extent cx="1889495" cy="702000"/>
          <wp:effectExtent l="0" t="0" r="0" b="0"/>
          <wp:wrapTopAndBottom/>
          <wp:docPr id="1" name="Kép 1" descr="A képen szöveg, Betűtípus, képernyőkép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képernyőkép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495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BA9"/>
    <w:multiLevelType w:val="hybridMultilevel"/>
    <w:tmpl w:val="BB96E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56E"/>
    <w:multiLevelType w:val="hybridMultilevel"/>
    <w:tmpl w:val="FCB2E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0487"/>
    <w:multiLevelType w:val="hybridMultilevel"/>
    <w:tmpl w:val="46824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F6D6E"/>
    <w:multiLevelType w:val="hybridMultilevel"/>
    <w:tmpl w:val="AFEA4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A89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B093D"/>
    <w:multiLevelType w:val="hybridMultilevel"/>
    <w:tmpl w:val="4EF6B76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05904"/>
    <w:multiLevelType w:val="hybridMultilevel"/>
    <w:tmpl w:val="58807D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086E8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231CFB"/>
    <w:multiLevelType w:val="hybridMultilevel"/>
    <w:tmpl w:val="FAF8B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157BA"/>
    <w:multiLevelType w:val="hybridMultilevel"/>
    <w:tmpl w:val="12AEFD9C"/>
    <w:lvl w:ilvl="0" w:tplc="C1100B26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436A0"/>
    <w:multiLevelType w:val="hybridMultilevel"/>
    <w:tmpl w:val="B6E60EC8"/>
    <w:lvl w:ilvl="0" w:tplc="AA086E8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E20B0F"/>
    <w:multiLevelType w:val="hybridMultilevel"/>
    <w:tmpl w:val="A4664F02"/>
    <w:lvl w:ilvl="0" w:tplc="681C8714">
      <w:start w:val="1"/>
      <w:numFmt w:val="decimal"/>
      <w:lvlText w:val="%1."/>
      <w:lvlJc w:val="left"/>
      <w:pPr>
        <w:ind w:left="786" w:hanging="360"/>
      </w:pPr>
      <w:rPr>
        <w:rFonts w:ascii="Segoe UI" w:hAnsi="Segoe UI" w:cs="Segoe UI" w:hint="default"/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42"/>
    <w:rsid w:val="00045CDA"/>
    <w:rsid w:val="00053CBB"/>
    <w:rsid w:val="000844D7"/>
    <w:rsid w:val="00085C51"/>
    <w:rsid w:val="000A5863"/>
    <w:rsid w:val="000A78F2"/>
    <w:rsid w:val="000F3A42"/>
    <w:rsid w:val="00102CBF"/>
    <w:rsid w:val="001041F0"/>
    <w:rsid w:val="001658FC"/>
    <w:rsid w:val="00180BC2"/>
    <w:rsid w:val="001942E8"/>
    <w:rsid w:val="001B50EE"/>
    <w:rsid w:val="001B78F5"/>
    <w:rsid w:val="001C619C"/>
    <w:rsid w:val="001E6542"/>
    <w:rsid w:val="00220CE9"/>
    <w:rsid w:val="0024108C"/>
    <w:rsid w:val="0024148D"/>
    <w:rsid w:val="00241AA4"/>
    <w:rsid w:val="00242611"/>
    <w:rsid w:val="00250E9C"/>
    <w:rsid w:val="0025630C"/>
    <w:rsid w:val="00275F08"/>
    <w:rsid w:val="002841E6"/>
    <w:rsid w:val="002A14FD"/>
    <w:rsid w:val="002A1F22"/>
    <w:rsid w:val="002A3692"/>
    <w:rsid w:val="003121C3"/>
    <w:rsid w:val="00336699"/>
    <w:rsid w:val="00351D95"/>
    <w:rsid w:val="003A218E"/>
    <w:rsid w:val="003C1B3A"/>
    <w:rsid w:val="003D335C"/>
    <w:rsid w:val="003E682F"/>
    <w:rsid w:val="00433876"/>
    <w:rsid w:val="004441F0"/>
    <w:rsid w:val="004541B5"/>
    <w:rsid w:val="00464129"/>
    <w:rsid w:val="004D7137"/>
    <w:rsid w:val="00507511"/>
    <w:rsid w:val="005259E3"/>
    <w:rsid w:val="00553D99"/>
    <w:rsid w:val="0055514A"/>
    <w:rsid w:val="0055613E"/>
    <w:rsid w:val="00562676"/>
    <w:rsid w:val="00587DAF"/>
    <w:rsid w:val="005A4ABD"/>
    <w:rsid w:val="005C1000"/>
    <w:rsid w:val="005F2E5F"/>
    <w:rsid w:val="00607161"/>
    <w:rsid w:val="006114A5"/>
    <w:rsid w:val="0061504D"/>
    <w:rsid w:val="0061703C"/>
    <w:rsid w:val="00617E85"/>
    <w:rsid w:val="00647F7F"/>
    <w:rsid w:val="00674F38"/>
    <w:rsid w:val="006C218A"/>
    <w:rsid w:val="006D1873"/>
    <w:rsid w:val="006F207B"/>
    <w:rsid w:val="0070061B"/>
    <w:rsid w:val="00701997"/>
    <w:rsid w:val="007074D9"/>
    <w:rsid w:val="0071345C"/>
    <w:rsid w:val="00717957"/>
    <w:rsid w:val="007270EF"/>
    <w:rsid w:val="00734B71"/>
    <w:rsid w:val="00737202"/>
    <w:rsid w:val="00796DD4"/>
    <w:rsid w:val="007A7922"/>
    <w:rsid w:val="007B2AE3"/>
    <w:rsid w:val="007B76B5"/>
    <w:rsid w:val="007C0923"/>
    <w:rsid w:val="007C3092"/>
    <w:rsid w:val="007C3C33"/>
    <w:rsid w:val="007F7148"/>
    <w:rsid w:val="00802882"/>
    <w:rsid w:val="00805333"/>
    <w:rsid w:val="00815DCF"/>
    <w:rsid w:val="00817B03"/>
    <w:rsid w:val="008227D0"/>
    <w:rsid w:val="008228D0"/>
    <w:rsid w:val="00851750"/>
    <w:rsid w:val="00854CB5"/>
    <w:rsid w:val="008564D9"/>
    <w:rsid w:val="00861D68"/>
    <w:rsid w:val="00867ACA"/>
    <w:rsid w:val="0087084C"/>
    <w:rsid w:val="008A05D9"/>
    <w:rsid w:val="008A0631"/>
    <w:rsid w:val="008A3C72"/>
    <w:rsid w:val="008B2CB0"/>
    <w:rsid w:val="008B2DEC"/>
    <w:rsid w:val="008B7EFC"/>
    <w:rsid w:val="00911B04"/>
    <w:rsid w:val="00916303"/>
    <w:rsid w:val="009240B0"/>
    <w:rsid w:val="00945A05"/>
    <w:rsid w:val="00945F39"/>
    <w:rsid w:val="009777B0"/>
    <w:rsid w:val="00991208"/>
    <w:rsid w:val="009A0EAC"/>
    <w:rsid w:val="009A67BE"/>
    <w:rsid w:val="009C5007"/>
    <w:rsid w:val="009E089F"/>
    <w:rsid w:val="009E2F26"/>
    <w:rsid w:val="009F16CC"/>
    <w:rsid w:val="00A01CE7"/>
    <w:rsid w:val="00A12E06"/>
    <w:rsid w:val="00A15697"/>
    <w:rsid w:val="00A2513F"/>
    <w:rsid w:val="00A47427"/>
    <w:rsid w:val="00A519BB"/>
    <w:rsid w:val="00A642A8"/>
    <w:rsid w:val="00A66FF0"/>
    <w:rsid w:val="00A87A16"/>
    <w:rsid w:val="00A9786E"/>
    <w:rsid w:val="00A97D79"/>
    <w:rsid w:val="00AA0696"/>
    <w:rsid w:val="00AA0EC6"/>
    <w:rsid w:val="00AB017B"/>
    <w:rsid w:val="00AB128D"/>
    <w:rsid w:val="00AC14FA"/>
    <w:rsid w:val="00AC4DF1"/>
    <w:rsid w:val="00AD40BC"/>
    <w:rsid w:val="00B22678"/>
    <w:rsid w:val="00B70004"/>
    <w:rsid w:val="00B725A8"/>
    <w:rsid w:val="00B76298"/>
    <w:rsid w:val="00B86DC7"/>
    <w:rsid w:val="00BE2BCF"/>
    <w:rsid w:val="00BF18DB"/>
    <w:rsid w:val="00BF32A3"/>
    <w:rsid w:val="00C0301A"/>
    <w:rsid w:val="00C15C05"/>
    <w:rsid w:val="00C16DEC"/>
    <w:rsid w:val="00C86311"/>
    <w:rsid w:val="00C90F7A"/>
    <w:rsid w:val="00CB5826"/>
    <w:rsid w:val="00CD1151"/>
    <w:rsid w:val="00CD4F67"/>
    <w:rsid w:val="00D01CAC"/>
    <w:rsid w:val="00D242E4"/>
    <w:rsid w:val="00D25AE0"/>
    <w:rsid w:val="00D35114"/>
    <w:rsid w:val="00D62E94"/>
    <w:rsid w:val="00D96279"/>
    <w:rsid w:val="00DA4A1C"/>
    <w:rsid w:val="00DD1A0F"/>
    <w:rsid w:val="00DD4460"/>
    <w:rsid w:val="00DF4F0A"/>
    <w:rsid w:val="00E152CF"/>
    <w:rsid w:val="00E226F3"/>
    <w:rsid w:val="00E42414"/>
    <w:rsid w:val="00E56AC2"/>
    <w:rsid w:val="00EC2F96"/>
    <w:rsid w:val="00ED3694"/>
    <w:rsid w:val="00F26B01"/>
    <w:rsid w:val="00F4069B"/>
    <w:rsid w:val="00F72AE0"/>
    <w:rsid w:val="00F83D88"/>
    <w:rsid w:val="00F96B63"/>
    <w:rsid w:val="00FA629B"/>
    <w:rsid w:val="00FC7B49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3FE335"/>
  <w15:chartTrackingRefBased/>
  <w15:docId w15:val="{CC207DF6-CDC4-CD43-89AA-D8F81DA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6542"/>
    <w:pPr>
      <w:spacing w:after="160" w:line="280" w:lineRule="exact"/>
      <w:jc w:val="both"/>
    </w:pPr>
    <w:rPr>
      <w:rFonts w:ascii="Cambria" w:eastAsia="Calibri" w:hAnsi="Cambria" w:cs="Times New Roman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556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56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65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6542"/>
  </w:style>
  <w:style w:type="paragraph" w:styleId="llb">
    <w:name w:val="footer"/>
    <w:basedOn w:val="Norml"/>
    <w:link w:val="llbChar"/>
    <w:uiPriority w:val="99"/>
    <w:unhideWhenUsed/>
    <w:rsid w:val="001E65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6542"/>
  </w:style>
  <w:style w:type="paragraph" w:styleId="Listaszerbekezds">
    <w:name w:val="List Paragraph"/>
    <w:aliases w:val="lista_2,Számozott lista 1,Eszeri felsorolás,List Paragraph à moi,Dot pt,No Spacing1,List Paragraph Char Char Char,Indicator Text,Numbered Para 1,Welt L,Bullet_1,List Paragraph,Bullet List,FooterText,numbered,Paragraphe de liste1,列出段落"/>
    <w:basedOn w:val="Norml"/>
    <w:link w:val="ListaszerbekezdsChar"/>
    <w:uiPriority w:val="34"/>
    <w:qFormat/>
    <w:rsid w:val="001E65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  <w:jc w:val="left"/>
    </w:pPr>
    <w:rPr>
      <w:rFonts w:ascii="Franklin Gothic Book" w:eastAsia="Franklin Gothic Book" w:hAnsi="Franklin Gothic Book" w:cs="Franklin Gothic Book"/>
      <w:color w:val="000000"/>
      <w:szCs w:val="20"/>
      <w:u w:color="000000"/>
      <w:bdr w:val="nil"/>
      <w:lang w:val="en-US"/>
    </w:rPr>
  </w:style>
  <w:style w:type="character" w:customStyle="1" w:styleId="eop">
    <w:name w:val="eop"/>
    <w:basedOn w:val="Bekezdsalapbettpusa"/>
    <w:rsid w:val="001E6542"/>
  </w:style>
  <w:style w:type="character" w:customStyle="1" w:styleId="normaltextrun">
    <w:name w:val="normaltextrun"/>
    <w:basedOn w:val="Bekezdsalapbettpusa"/>
    <w:rsid w:val="001E6542"/>
  </w:style>
  <w:style w:type="character" w:styleId="Oldalszm">
    <w:name w:val="page number"/>
    <w:basedOn w:val="Bekezdsalapbettpusa"/>
    <w:uiPriority w:val="99"/>
    <w:semiHidden/>
    <w:unhideWhenUsed/>
    <w:rsid w:val="00AB017B"/>
  </w:style>
  <w:style w:type="table" w:styleId="Rcsostblzat">
    <w:name w:val="Table Grid"/>
    <w:basedOn w:val="Normltblzat"/>
    <w:uiPriority w:val="59"/>
    <w:rsid w:val="0085175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0844D7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3A218E"/>
    <w:pPr>
      <w:suppressAutoHyphens/>
      <w:spacing w:after="120"/>
    </w:pPr>
    <w:rPr>
      <w:rFonts w:ascii="Arial" w:eastAsia="Lucida Sans Unicode" w:hAnsi="Arial"/>
      <w:sz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A218E"/>
    <w:rPr>
      <w:rFonts w:ascii="Arial" w:eastAsia="Lucida Sans Unicode" w:hAnsi="Arial" w:cs="Times New Roman"/>
      <w:sz w:val="20"/>
      <w:szCs w:val="22"/>
      <w:lang w:eastAsia="ar-SA"/>
    </w:rPr>
  </w:style>
  <w:style w:type="paragraph" w:customStyle="1" w:styleId="TableParagraph">
    <w:name w:val="Table Paragraph"/>
    <w:basedOn w:val="Norml"/>
    <w:uiPriority w:val="1"/>
    <w:qFormat/>
    <w:rsid w:val="003A218E"/>
    <w:pPr>
      <w:widowControl w:val="0"/>
      <w:autoSpaceDE w:val="0"/>
      <w:autoSpaceDN w:val="0"/>
      <w:spacing w:before="53" w:after="0" w:line="240" w:lineRule="auto"/>
      <w:jc w:val="left"/>
    </w:pPr>
    <w:rPr>
      <w:rFonts w:ascii="Calibri" w:hAnsi="Calibri" w:cs="Calibri"/>
      <w:lang w:eastAsia="hu-HU" w:bidi="hu-HU"/>
    </w:rPr>
  </w:style>
  <w:style w:type="character" w:customStyle="1" w:styleId="ListaszerbekezdsChar">
    <w:name w:val="Listaszerű bekezdés Char"/>
    <w:aliases w:val="lista_2 Char,Számozott lista 1 Char,Eszeri felsorolás Char,List Paragraph à moi Char,Dot pt Char,No Spacing1 Char,List Paragraph Char Char Char Char,Indicator Text Char,Numbered Para 1 Char,Welt L Char,Bullet_1 Char,列出段落 Char"/>
    <w:link w:val="Listaszerbekezds"/>
    <w:uiPriority w:val="34"/>
    <w:qFormat/>
    <w:locked/>
    <w:rsid w:val="003A218E"/>
    <w:rPr>
      <w:rFonts w:ascii="Franklin Gothic Book" w:eastAsia="Franklin Gothic Book" w:hAnsi="Franklin Gothic Book" w:cs="Franklin Gothic Book"/>
      <w:color w:val="000000"/>
      <w:sz w:val="22"/>
      <w:szCs w:val="20"/>
      <w:u w:color="000000"/>
      <w:bdr w:val="nil"/>
      <w:lang w:val="en-US"/>
    </w:rPr>
  </w:style>
  <w:style w:type="character" w:styleId="Kiemels2">
    <w:name w:val="Strong"/>
    <w:basedOn w:val="Bekezdsalapbettpusa"/>
    <w:uiPriority w:val="22"/>
    <w:qFormat/>
    <w:rsid w:val="00053CBB"/>
    <w:rPr>
      <w:b/>
      <w:bCs/>
    </w:rPr>
  </w:style>
  <w:style w:type="character" w:customStyle="1" w:styleId="apple-converted-space">
    <w:name w:val="apple-converted-space"/>
    <w:basedOn w:val="Bekezdsalapbettpusa"/>
    <w:rsid w:val="00053CBB"/>
  </w:style>
  <w:style w:type="character" w:customStyle="1" w:styleId="Cmsor2Char">
    <w:name w:val="Címsor 2 Char"/>
    <w:basedOn w:val="Bekezdsalapbettpusa"/>
    <w:link w:val="Cmsor2"/>
    <w:uiPriority w:val="9"/>
    <w:semiHidden/>
    <w:rsid w:val="005561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5613E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paragraph" w:customStyle="1" w:styleId="s12">
    <w:name w:val="s12"/>
    <w:basedOn w:val="Norml"/>
    <w:rsid w:val="005561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8">
    <w:name w:val="s8"/>
    <w:basedOn w:val="Norml"/>
    <w:rsid w:val="005561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15">
    <w:name w:val="s15"/>
    <w:basedOn w:val="Norml"/>
    <w:rsid w:val="005561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2Folyszveg">
    <w:name w:val="2. Folyószöveg"/>
    <w:basedOn w:val="Norml"/>
    <w:qFormat/>
    <w:rsid w:val="00D25AE0"/>
    <w:pPr>
      <w:spacing w:after="0"/>
      <w:jc w:val="left"/>
    </w:pPr>
    <w:rPr>
      <w:rFonts w:ascii="Franklin Gothic Book" w:eastAsiaTheme="minorHAnsi" w:hAnsi="Franklin Gothic Book" w:cstheme="minorBidi"/>
      <w:sz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12E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2E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2E06"/>
    <w:rPr>
      <w:rFonts w:ascii="Cambria" w:eastAsia="Calibri" w:hAnsi="Cambri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2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2E06"/>
    <w:rPr>
      <w:rFonts w:ascii="Cambria" w:eastAsia="Calibri" w:hAnsi="Cambria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E0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A67B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67BE"/>
    <w:pPr>
      <w:spacing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67BE"/>
    <w:rPr>
      <w:rFonts w:ascii="Arial" w:hAnsi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67BE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241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39947-5434-454A-BACC-C208DA14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886</Words>
  <Characters>6119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 Artúr</dc:creator>
  <cp:keywords/>
  <dc:description/>
  <cp:lastModifiedBy>Baligács Erika</cp:lastModifiedBy>
  <cp:revision>7</cp:revision>
  <cp:lastPrinted>2025-07-12T12:02:00Z</cp:lastPrinted>
  <dcterms:created xsi:type="dcterms:W3CDTF">2025-09-16T08:54:00Z</dcterms:created>
  <dcterms:modified xsi:type="dcterms:W3CDTF">2025-09-25T05:47:00Z</dcterms:modified>
</cp:coreProperties>
</file>